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ordWrap w:val="0"/>
        <w:autoSpaceDE w:val="0"/>
        <w:autoSpaceDN w:val="0"/>
        <w:spacing w:before="0" w:after="0" w:line="460" w:lineRule="exact"/>
        <w:jc w:val="center"/>
        <w:rPr>
          <w:sz w:val="38"/>
        </w:rPr>
      </w:pPr>
      <w:r>
        <w:rPr>
          <w:rFonts w:hint="eastAsia" w:ascii="宋体" w:hAnsi="宋体" w:eastAsia="宋体"/>
          <w:b/>
          <w:color w:val="000000"/>
          <w:sz w:val="38"/>
          <w:lang w:eastAsia="zh-CN"/>
        </w:rPr>
        <w:t>黑龙江省畜牧兽医学会</w:t>
      </w:r>
      <w:r>
        <w:rPr>
          <w:rFonts w:hint="eastAsia" w:ascii="宋体" w:hAnsi="宋体" w:eastAsia="宋体"/>
          <w:b/>
          <w:color w:val="000000"/>
          <w:sz w:val="38"/>
        </w:rPr>
        <w:t>团体标准会议审查结论表</w:t>
      </w:r>
    </w:p>
    <w:p>
      <w:pPr>
        <w:wordWrap w:val="0"/>
        <w:autoSpaceDE w:val="0"/>
        <w:autoSpaceDN w:val="0"/>
        <w:spacing w:before="0" w:after="0" w:line="48" w:lineRule="exact"/>
        <w:ind w:firstLine="0"/>
        <w:jc w:val="both"/>
        <w:rPr>
          <w:rFonts w:hint="eastAsia" w:ascii="宋体" w:hAnsi="宋体" w:eastAsia="宋体"/>
          <w:color w:val="000000"/>
          <w:sz w:val="2"/>
        </w:rPr>
      </w:pPr>
    </w:p>
    <w:p>
      <w:pPr>
        <w:wordWrap w:val="0"/>
        <w:autoSpaceDE w:val="0"/>
        <w:autoSpaceDN w:val="0"/>
        <w:spacing w:before="0" w:after="0" w:line="311" w:lineRule="exact"/>
        <w:ind w:firstLine="0"/>
        <w:jc w:val="both"/>
        <w:rPr>
          <w:rFonts w:hint="eastAsia" w:ascii="宋体" w:hAnsi="宋体" w:eastAsia="宋体"/>
          <w:color w:val="000000"/>
          <w:sz w:val="24"/>
        </w:rPr>
      </w:pPr>
    </w:p>
    <w:tbl>
      <w:tblPr>
        <w:tblStyle w:val="3"/>
        <w:tblW w:w="8840" w:type="dxa"/>
        <w:tblInd w:w="80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40"/>
        <w:gridCol w:w="7100"/>
      </w:tblGrid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标准名称</w:t>
            </w:r>
          </w:p>
        </w:tc>
        <w:tc>
          <w:tcPr>
            <w:tcW w:w="7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40" w:after="0" w:line="259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起草单位</w:t>
            </w:r>
          </w:p>
        </w:tc>
        <w:tc>
          <w:tcPr>
            <w:tcW w:w="7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00" w:after="0" w:line="259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审查时间</w:t>
            </w:r>
          </w:p>
        </w:tc>
        <w:tc>
          <w:tcPr>
            <w:tcW w:w="7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00" w:after="0" w:line="259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Calibri" w:hAnsi="Calibri" w:eastAsia="Calibri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Calibri" w:hAnsi="Calibri" w:eastAsia="宋体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241" w:after="0" w:line="259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审查情况</w:t>
            </w:r>
          </w:p>
        </w:tc>
        <w:tc>
          <w:tcPr>
            <w:tcW w:w="7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47" w:after="0" w:line="360" w:lineRule="auto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参与审查的人数：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位</w:t>
            </w:r>
          </w:p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3033395</wp:posOffset>
                      </wp:positionH>
                      <wp:positionV relativeFrom="page">
                        <wp:posOffset>454660</wp:posOffset>
                      </wp:positionV>
                      <wp:extent cx="76200" cy="76200"/>
                      <wp:effectExtent l="0" t="0" r="0" b="0"/>
                      <wp:wrapNone/>
                      <wp:docPr id="4" name="文本框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H="1" flipV="1">
                                <a:off x="1601470" y="2139315"/>
                                <a:ext cx="76200" cy="76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wrap="square" lIns="25400" tIns="0" rIns="25400" bIns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flip:x y;margin-left:238.85pt;margin-top:35.8pt;height:6pt;width:6pt;mso-position-horizontal-relative:page;mso-position-vertical-relative:page;z-index:251661312;mso-width-relative:page;mso-height-relative:page;" filled="f" stroked="f" coordsize="21600,21600" o:gfxdata="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XFR7A9cAAAAJAQAADwAAAAAAAAABACAAAAAiAAAAZHJz&#10;L2Rvd25yZXYueG1sUEsBAhQAFAAAAAgAh07iQDzGRR3MAQAAbgMAAA4AAAAAAAAAAQAgAAAAJgEA&#10;AGRycy9lMm9Eb2MueG1sUEsFBgAAAAAGAAYAWQEAAGQFAAAAAA==&#10;">
                      <v:fill on="f" focussize="0,0"/>
                      <v:stroke on="f" weight="0.5pt"/>
                      <v:imagedata o:title=""/>
                      <o:lock v:ext="edit" aspectratio="f"/>
                      <v:textbox inset="2pt,0mm,2pt,0mm"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其中，赞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成：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位</w:t>
            </w:r>
          </w:p>
          <w:p>
            <w:pPr>
              <w:wordWrap w:val="0"/>
              <w:autoSpaceDE w:val="0"/>
              <w:autoSpaceDN w:val="0"/>
              <w:spacing w:before="0" w:after="0" w:line="360" w:lineRule="auto"/>
              <w:ind w:firstLine="720" w:firstLineChars="3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不赞成：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位</w:t>
            </w:r>
          </w:p>
          <w:p>
            <w:pPr>
              <w:wordWrap w:val="0"/>
              <w:autoSpaceDE w:val="0"/>
              <w:autoSpaceDN w:val="0"/>
              <w:spacing w:before="0" w:after="0" w:line="360" w:lineRule="auto"/>
              <w:ind w:firstLine="720" w:firstLineChars="3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弃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eastAsia="zh-CN"/>
              </w:rPr>
              <w:t>权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：    位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221" w:after="0" w:line="259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审查意见</w:t>
            </w:r>
          </w:p>
        </w:tc>
        <w:tc>
          <w:tcPr>
            <w:tcW w:w="7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241" w:after="0" w:line="259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审查结论</w:t>
            </w:r>
          </w:p>
        </w:tc>
        <w:tc>
          <w:tcPr>
            <w:tcW w:w="7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21" w:after="0" w:line="240" w:lineRule="auto"/>
              <w:ind w:firstLine="3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经审查小组成员协定，标准审查</w:t>
            </w:r>
          </w:p>
          <w:p>
            <w:pPr>
              <w:wordWrap w:val="0"/>
              <w:autoSpaceDE w:val="0"/>
              <w:autoSpaceDN w:val="0"/>
              <w:spacing w:before="0" w:after="0" w:line="240" w:lineRule="auto"/>
              <w:ind w:firstLine="66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☐通过</w:t>
            </w:r>
          </w:p>
          <w:p>
            <w:pPr>
              <w:wordWrap w:val="0"/>
              <w:autoSpaceDE w:val="0"/>
              <w:autoSpaceDN w:val="0"/>
              <w:spacing w:before="0" w:after="0" w:line="240" w:lineRule="auto"/>
              <w:ind w:firstLine="68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☐不通过，建议：□重新征求意见□重新审查□终止项目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64" w:after="0" w:line="259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审查小组签名</w:t>
            </w:r>
          </w:p>
        </w:tc>
        <w:tc>
          <w:tcPr>
            <w:tcW w:w="7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241" w:after="0" w:line="259" w:lineRule="exact"/>
              <w:ind w:firstLine="12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审查小组组长（签名）：</w:t>
            </w: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1" w:after="0" w:line="259" w:lineRule="exact"/>
              <w:ind w:firstLine="12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审查小组成员（签名）：</w:t>
            </w: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124" w:after="0" w:line="259" w:lineRule="exact"/>
              <w:ind w:firstLine="40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日</w:t>
            </w:r>
          </w:p>
        </w:tc>
      </w:tr>
    </w:tbl>
    <w:p>
      <w:pPr>
        <w:spacing w:line="1" w:lineRule="exact"/>
        <w:rPr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bookmarkStart w:id="0" w:name="_GoBack"/>
      <w:bookmarkEnd w:id="0"/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仿宋">
    <w:altName w:val="SimSun-ExtG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SimSun-ExtG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8D5308"/>
    <w:rsid w:val="4F8D530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2026-05-14T05:43:00Z</dcterms:created>
  <dc:creator>Dell</dc:creator>
  <cp:lastModifiedBy>Dell</cp:lastModifiedBy>
  <dcterms:modified xsi:type="dcterms:W3CDTF">2026-05-14T05:43:50Z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